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E370" w14:textId="5E8ADAE0" w:rsidR="00023B8A" w:rsidRDefault="0060268D" w:rsidP="0060268D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                                                                             </w:t>
      </w:r>
      <w:r w:rsidR="0002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ANEXA LA </w:t>
      </w:r>
      <w:r w:rsidR="00BC7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H</w:t>
      </w:r>
      <w:r w:rsidR="00FF6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C.L</w:t>
      </w:r>
      <w:r w:rsidR="00BC7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NR.</w:t>
      </w:r>
      <w:r w:rsidR="00FF6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108</w:t>
      </w:r>
      <w:r w:rsidR="00BC7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/2026</w:t>
      </w:r>
    </w:p>
    <w:p w14:paraId="7E30D86A" w14:textId="77777777" w:rsidR="002F073A" w:rsidRDefault="002F073A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14:paraId="346A8CAE" w14:textId="77777777" w:rsidR="002F073A" w:rsidRDefault="002F073A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ACT ADIȚIONAL NR. 1</w:t>
      </w:r>
    </w:p>
    <w:p w14:paraId="067D327A" w14:textId="6F1C86C1" w:rsidR="002F073A" w:rsidRDefault="002F073A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</w:t>
      </w:r>
      <w:r w:rsidRPr="002F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la Acordul de Asociere nr. 23110/25.04.2024 încheiat între Unitatea administrartiv teritorială municipiul Vulcan și Consiliul Județean Hunedoara</w:t>
      </w:r>
    </w:p>
    <w:p w14:paraId="34074334" w14:textId="77777777" w:rsidR="00E40BBC" w:rsidRPr="00023B8A" w:rsidRDefault="00E40BBC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14:paraId="15A9F8A9" w14:textId="77777777" w:rsidR="00E40BBC" w:rsidRPr="00A65832" w:rsidRDefault="00E40BBC" w:rsidP="00E40BB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zh-CN"/>
        </w:rPr>
      </w:pP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PĂRȚILE:</w:t>
      </w:r>
    </w:p>
    <w:p w14:paraId="34B52BE9" w14:textId="57795332" w:rsidR="00E40BBC" w:rsidRPr="00A65832" w:rsidRDefault="00E40BBC" w:rsidP="00E40BBC">
      <w:pPr>
        <w:suppressAutoHyphens/>
        <w:spacing w:after="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zh-CN"/>
        </w:rPr>
      </w:pP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I. MUNICIPIUL VULCAN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prin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Consiliul Local al Municipiului Vulcan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cu sediul în municipiul Vulcan, </w:t>
      </w:r>
      <w:hyperlink r:id="rId7" w:history="1">
        <w:r w:rsidRPr="00A65832">
          <w:rPr>
            <w:rFonts w:ascii="Times New Roman" w:eastAsia="Calibri" w:hAnsi="Times New Roman" w:cs="Times New Roman"/>
            <w:color w:val="000000"/>
            <w:lang w:eastAsia="zh-CN"/>
          </w:rPr>
          <w:t>Bulevardul Mihai Viteazul, nr. 31, Vulcan</w:t>
        </w:r>
      </w:hyperlink>
      <w:r w:rsidRPr="00A65832">
        <w:rPr>
          <w:rFonts w:ascii="Times New Roman" w:eastAsia="Calibri" w:hAnsi="Times New Roman" w:cs="Times New Roman"/>
          <w:color w:val="000000"/>
          <w:lang w:eastAsia="zh-CN"/>
        </w:rPr>
        <w:t>, județul Hunedoara, reprezentat prin domnul Meri</w:t>
      </w:r>
      <w:r w:rsidR="007921AA" w:rsidRPr="00A65832">
        <w:rPr>
          <w:rFonts w:ascii="Times New Roman" w:eastAsia="Calibri" w:hAnsi="Times New Roman" w:cs="Times New Roman"/>
          <w:color w:val="000000"/>
          <w:lang w:eastAsia="zh-CN"/>
        </w:rPr>
        <w:t>ș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anu Cristian-Ion - Primarul Municipiului Vulcan, în calitatea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de asociat 1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>;</w:t>
      </w:r>
    </w:p>
    <w:p w14:paraId="25624C2F" w14:textId="77777777" w:rsidR="00E40BBC" w:rsidRPr="00A65832" w:rsidRDefault="00E40BBC" w:rsidP="00E40BBC">
      <w:pPr>
        <w:tabs>
          <w:tab w:val="left" w:pos="1276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x-none"/>
        </w:rPr>
      </w:pPr>
      <w:r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                 </w:t>
      </w:r>
      <w:r w:rsidRPr="00A65832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 xml:space="preserve">și </w:t>
      </w:r>
    </w:p>
    <w:p w14:paraId="0180913E" w14:textId="1B9EA00D" w:rsidR="00E40BBC" w:rsidRPr="00A65832" w:rsidRDefault="00E40BBC" w:rsidP="0060268D">
      <w:pPr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lang w:eastAsia="zh-CN"/>
        </w:rPr>
      </w:pP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ab/>
        <w:t>II. JUDEȚUL HUNEDOARA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prin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Consiliul Județean Hunedoara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 xml:space="preserve">, cu sediul în municipiul Deva, B-dul 1 Decembrie 1918, nr.28, județul Hunedoara, reprezentat prin domnul Laurențiu NISTOR-Președintele Consiliului Județean Hunedoara, </w:t>
      </w:r>
      <w:r w:rsidRPr="00A65832">
        <w:rPr>
          <w:rFonts w:ascii="Times New Roman" w:eastAsia="Calibri" w:hAnsi="Times New Roman" w:cs="Times New Roman"/>
          <w:b/>
          <w:color w:val="000000"/>
          <w:lang w:eastAsia="zh-CN"/>
        </w:rPr>
        <w:t>în calitate de asociat 2</w:t>
      </w:r>
      <w:r w:rsidRPr="00A65832">
        <w:rPr>
          <w:rFonts w:ascii="Times New Roman" w:eastAsia="Calibri" w:hAnsi="Times New Roman" w:cs="Times New Roman"/>
          <w:color w:val="000000"/>
          <w:lang w:eastAsia="zh-CN"/>
        </w:rPr>
        <w:t>;</w:t>
      </w:r>
    </w:p>
    <w:p w14:paraId="3C509DF6" w14:textId="77777777" w:rsidR="00E40BBC" w:rsidRPr="00A65832" w:rsidRDefault="00E40BBC" w:rsidP="00E40BBC">
      <w:pPr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</w:rPr>
        <w:t>În baza:</w:t>
      </w:r>
    </w:p>
    <w:p w14:paraId="7BC8C72C" w14:textId="587C975A" w:rsidR="00E40BBC" w:rsidRPr="00A65832" w:rsidRDefault="00E40BBC" w:rsidP="007921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- Hotărârii nr. ____/______202</w:t>
      </w:r>
      <w:r w:rsidR="002F073A" w:rsidRPr="00A65832">
        <w:rPr>
          <w:rFonts w:ascii="Times New Roman" w:eastAsia="Times New Roman" w:hAnsi="Times New Roman" w:cs="Times New Roman"/>
          <w:color w:val="000000"/>
          <w:lang w:eastAsia="zh-CN"/>
        </w:rPr>
        <w:t>6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 xml:space="preserve"> a Consiliului Județean Hunedoara privind </w:t>
      </w:r>
      <w:r w:rsidR="00080878" w:rsidRPr="00A65832">
        <w:rPr>
          <w:rFonts w:ascii="Times New Roman" w:eastAsia="Times New Roman" w:hAnsi="Times New Roman" w:cs="Times New Roman"/>
          <w:color w:val="000000"/>
          <w:lang w:eastAsia="zh-CN"/>
        </w:rPr>
        <w:t>aprobarea încheierii actului adițional nr. 1 la Acordul de Asociere nr. 10423/26.04.2024 încheiat între Unitatea administrartiv teritorială municipiul Vulcan și Consiliul Județean Hunedoara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608DE25C" w14:textId="2ABDB5FC" w:rsidR="00E40BBC" w:rsidRPr="00A65832" w:rsidRDefault="00E40BBC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- Hotărârii nr. ____/______202</w:t>
      </w:r>
      <w:r w:rsidR="00080878" w:rsidRPr="00A65832">
        <w:rPr>
          <w:rFonts w:ascii="Times New Roman" w:eastAsia="Times New Roman" w:hAnsi="Times New Roman" w:cs="Times New Roman"/>
          <w:color w:val="000000"/>
          <w:lang w:eastAsia="zh-CN"/>
        </w:rPr>
        <w:t>6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 xml:space="preserve"> a Consiliului Local al Municipiului Vulcan privind </w:t>
      </w:r>
      <w:r w:rsidR="00080878" w:rsidRPr="00A65832">
        <w:rPr>
          <w:rFonts w:ascii="Times New Roman" w:eastAsia="Times New Roman" w:hAnsi="Times New Roman" w:cs="Times New Roman"/>
          <w:color w:val="000000"/>
          <w:lang w:eastAsia="zh-CN"/>
        </w:rPr>
        <w:t>aprobarea încheierii actului adițional nr. 1 la Acordul de Asociere nr. 23110/25.04.2024 încheiat între Unitatea administrartiv teritorială municipiul Vulcan și Consiliul Județean Hunedoara</w:t>
      </w: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3E31DB88" w14:textId="77777777" w:rsidR="00E40BBC" w:rsidRPr="00A65832" w:rsidRDefault="00E40BBC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EB8B94E" w14:textId="254D2559" w:rsidR="00E40BBC" w:rsidRPr="00A65832" w:rsidRDefault="00080878" w:rsidP="006026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Părțile au convenit încheierea prezentului act adițional la Acordul de Asociere nr. 23110/25.04.2024, după cum urmează</w:t>
      </w:r>
      <w:r w:rsidR="00E40BBC" w:rsidRPr="00A65832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14:paraId="3FA9D7D4" w14:textId="1D772D92" w:rsidR="00E40BBC" w:rsidRPr="00A65832" w:rsidRDefault="00E40BBC" w:rsidP="00E40BBC">
      <w:pPr>
        <w:tabs>
          <w:tab w:val="left" w:pos="709"/>
          <w:tab w:val="left" w:pos="1985"/>
          <w:tab w:val="center" w:pos="4153"/>
          <w:tab w:val="left" w:pos="6096"/>
          <w:tab w:val="left" w:pos="680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x-none"/>
        </w:rPr>
      </w:pPr>
      <w:r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</w:t>
      </w:r>
      <w:r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ab/>
      </w:r>
      <w:r w:rsidR="00080878" w:rsidRPr="00A65832">
        <w:rPr>
          <w:rFonts w:ascii="Times New Roman" w:eastAsia="Times New Roman" w:hAnsi="Times New Roman" w:cs="Times New Roman"/>
          <w:bCs/>
          <w:color w:val="000000"/>
          <w:lang w:eastAsia="x-none"/>
        </w:rPr>
        <w:t>„</w:t>
      </w:r>
      <w:r w:rsidRPr="00A65832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 xml:space="preserve">1. OBIECTUL  ACORDULUI DE ASOCIERE  </w:t>
      </w:r>
    </w:p>
    <w:p w14:paraId="71C9A878" w14:textId="7E15A484" w:rsidR="00E40BBC" w:rsidRPr="00A65832" w:rsidRDefault="00E40BBC" w:rsidP="00E40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x-none"/>
        </w:rPr>
      </w:pPr>
      <w:r w:rsidRPr="00A65832">
        <w:rPr>
          <w:rFonts w:ascii="Times New Roman" w:eastAsia="Times New Roman" w:hAnsi="Times New Roman" w:cs="Times New Roman"/>
          <w:color w:val="000000"/>
          <w:lang w:eastAsia="x-none"/>
        </w:rPr>
        <w:tab/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1.1.- Obiectul prezentului acord este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x-none"/>
        </w:rPr>
        <w:t xml:space="preserve">transmiterea temporară către Consiliul Județean Hunedoara a dreptului de administrare asupra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sectorului din drumul național DN 66A: Iscroni (DN66)-Vulcan-Vulcan-Câmpu lui Neag-Limita județ Gorj (Pasul Jiu-Cerna), cuprins între km 7+012-km 10+510</w:t>
      </w:r>
      <w:r w:rsidR="002F073A"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și km3+847-km 5+</w:t>
      </w:r>
      <w:r w:rsidR="00CD0F40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253</w:t>
      </w:r>
      <w:r w:rsidR="00154A4D"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(identificat prin CF 63890, CF 63975, </w:t>
      </w:r>
      <w:r w:rsidR="00BC729E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CF 63458, </w:t>
      </w:r>
      <w:r w:rsidR="00154A4D"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CF 64197, CF 64204, CF 64208 și CF 64314 Vulcan)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, situat în intravilanul Municipiului Vulcan, aflate în proprietatea statului și în administrarea Municipiului Vulcan.</w:t>
      </w:r>
    </w:p>
    <w:p w14:paraId="6050F63B" w14:textId="77777777" w:rsidR="00E40BBC" w:rsidRPr="00A65832" w:rsidRDefault="00E40BBC" w:rsidP="00E40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b/>
          <w:i/>
          <w:iCs/>
          <w:color w:val="000000"/>
          <w:lang w:eastAsia="zh-CN"/>
        </w:rPr>
        <w:t xml:space="preserve">          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1.2.- Transmiterea sectorului din  DN 66A precizate la pct. 1.1, din administrarea Consiliului Local al Municipiului Vulcan în administrarea temporară a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 xml:space="preserve">Consiliului Județean Hunedoara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se face în scopul finanțării și realizării  de  către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 xml:space="preserve">Consiliul Județean Hunedoara 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a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>lucrărilor necesare de reabilitare și modernizare.</w:t>
      </w:r>
    </w:p>
    <w:p w14:paraId="1D033257" w14:textId="52DDCEE0" w:rsidR="00E40BBC" w:rsidRPr="00A65832" w:rsidRDefault="00E40BBC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După finalizarea lucrărilor 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>de modernizare și reabilitare</w:t>
      </w:r>
      <w:r w:rsidRPr="00A6583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 (recepția finală), sectoarele de drum revin în administrarea directă a Consiliului</w:t>
      </w:r>
      <w:r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 xml:space="preserve"> Local al Municipiului Vulcan.</w:t>
      </w:r>
      <w:r w:rsidR="00080878" w:rsidRPr="00A65832">
        <w:rPr>
          <w:rFonts w:ascii="Times New Roman" w:eastAsia="Times New Roman" w:hAnsi="Times New Roman" w:cs="Times New Roman"/>
          <w:bCs/>
          <w:i/>
          <w:iCs/>
          <w:color w:val="000000"/>
          <w:lang w:eastAsia="zh-CN"/>
        </w:rPr>
        <w:t>”</w:t>
      </w:r>
    </w:p>
    <w:p w14:paraId="5E3995FE" w14:textId="730F9A94" w:rsidR="00080878" w:rsidRPr="00A65832" w:rsidRDefault="00080878" w:rsidP="00E40B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65832">
        <w:rPr>
          <w:rFonts w:ascii="Times New Roman" w:eastAsia="Times New Roman" w:hAnsi="Times New Roman" w:cs="Times New Roman"/>
          <w:color w:val="000000"/>
          <w:lang w:eastAsia="zh-CN"/>
        </w:rPr>
        <w:t>Restul clauzelor care nu contravin prezentului act adițional rămân valabile conform acordului de asociere.</w:t>
      </w:r>
    </w:p>
    <w:p w14:paraId="6B61B7F7" w14:textId="22563CA5" w:rsidR="00E40BBC" w:rsidRPr="0060268D" w:rsidRDefault="00E40BBC" w:rsidP="00E40BBC">
      <w:pPr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023B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1980"/>
        <w:gridCol w:w="3766"/>
      </w:tblGrid>
      <w:tr w:rsidR="0060268D" w:rsidRPr="0060268D" w14:paraId="4B660E83" w14:textId="77777777" w:rsidTr="000C05B1">
        <w:tc>
          <w:tcPr>
            <w:tcW w:w="4410" w:type="dxa"/>
            <w:hideMark/>
          </w:tcPr>
          <w:p w14:paraId="1EDB5F9D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MUNICIPIUL  VULCAN</w:t>
            </w:r>
          </w:p>
          <w:p w14:paraId="60EFDEA1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prin</w:t>
            </w:r>
          </w:p>
          <w:p w14:paraId="6D3CA319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CONSILIUL LOCAL AL MUNICIPIULUI VULCAN</w:t>
            </w:r>
          </w:p>
        </w:tc>
        <w:tc>
          <w:tcPr>
            <w:tcW w:w="1980" w:type="dxa"/>
          </w:tcPr>
          <w:p w14:paraId="4A49E367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66" w:type="dxa"/>
            <w:hideMark/>
          </w:tcPr>
          <w:p w14:paraId="0FA5C0DC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JUDEŢUL  HUNEDOARA</w:t>
            </w:r>
          </w:p>
          <w:p w14:paraId="64E4749D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prin</w:t>
            </w:r>
          </w:p>
          <w:p w14:paraId="2B5A89D2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CONSILIUL JUDEȚEAN HUNEDOARA</w:t>
            </w:r>
          </w:p>
        </w:tc>
      </w:tr>
      <w:tr w:rsidR="0060268D" w:rsidRPr="0060268D" w14:paraId="545AB834" w14:textId="77777777" w:rsidTr="000C05B1">
        <w:trPr>
          <w:trHeight w:val="606"/>
        </w:trPr>
        <w:tc>
          <w:tcPr>
            <w:tcW w:w="4410" w:type="dxa"/>
          </w:tcPr>
          <w:p w14:paraId="25478D89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980" w:type="dxa"/>
          </w:tcPr>
          <w:p w14:paraId="450D815C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66" w:type="dxa"/>
          </w:tcPr>
          <w:p w14:paraId="32286FED" w14:textId="77777777" w:rsidR="00E40BBC" w:rsidRPr="0060268D" w:rsidRDefault="00E40BBC" w:rsidP="000C0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60268D" w:rsidRPr="00023B8A" w14:paraId="747F93DB" w14:textId="77777777" w:rsidTr="00A65832">
        <w:trPr>
          <w:trHeight w:val="868"/>
        </w:trPr>
        <w:tc>
          <w:tcPr>
            <w:tcW w:w="4410" w:type="dxa"/>
          </w:tcPr>
          <w:p w14:paraId="37598C51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PRIMAR</w:t>
            </w:r>
          </w:p>
          <w:p w14:paraId="2BE893F5" w14:textId="5E20562F" w:rsidR="00E40BBC" w:rsidRPr="0060268D" w:rsidRDefault="00FF6DBD" w:rsidP="00FF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            </w:t>
            </w:r>
            <w:r w:rsidR="00E40BBC" w:rsidRPr="006026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MERIȘANU Cristian-Ion </w:t>
            </w:r>
          </w:p>
        </w:tc>
        <w:tc>
          <w:tcPr>
            <w:tcW w:w="1980" w:type="dxa"/>
          </w:tcPr>
          <w:p w14:paraId="1480ED6F" w14:textId="77777777" w:rsidR="00E40BBC" w:rsidRPr="00023B8A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66" w:type="dxa"/>
            <w:hideMark/>
          </w:tcPr>
          <w:p w14:paraId="3121689F" w14:textId="77777777" w:rsidR="00E40BBC" w:rsidRPr="0060268D" w:rsidRDefault="00E40BBC" w:rsidP="000C0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PREȘEDINTE</w:t>
            </w:r>
          </w:p>
          <w:p w14:paraId="3C2FD940" w14:textId="6F10F004" w:rsidR="00AE7FD1" w:rsidRDefault="00E40BBC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60268D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Laurențiu NISTOR</w:t>
            </w:r>
          </w:p>
          <w:p w14:paraId="77D4B6FF" w14:textId="367D440E" w:rsidR="00FF6DBD" w:rsidRDefault="00FF6DBD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  <w:p w14:paraId="7EA8AAD1" w14:textId="27AE1D0C" w:rsidR="00FF6DBD" w:rsidRDefault="00FF6DBD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  <w:p w14:paraId="5D9D186B" w14:textId="6EBEB083" w:rsidR="00FF6DBD" w:rsidRDefault="00FF6DBD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  <w:p w14:paraId="24868428" w14:textId="5788C207" w:rsidR="00FF6DBD" w:rsidRDefault="00FF6DBD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  <w:p w14:paraId="34887C08" w14:textId="77777777" w:rsidR="00FF6DBD" w:rsidRPr="0060268D" w:rsidRDefault="00FF6DBD" w:rsidP="00A65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  <w:p w14:paraId="4E141BE9" w14:textId="29F52241" w:rsidR="00AE7FD1" w:rsidRPr="0060268D" w:rsidRDefault="00AE7FD1" w:rsidP="00E40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</w:tbl>
    <w:p w14:paraId="1E19987B" w14:textId="77777777" w:rsidR="00FF6DBD" w:rsidRDefault="00FF6DBD" w:rsidP="00FF6DBD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 </w:t>
      </w:r>
      <w:bookmarkStart w:id="0" w:name="_Hlk193956378"/>
      <w:r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PREŞEDINTE DE ŞEDINŢĂ:                     CONTRASEMNEAZĂ: SECRETAR  GENERAL                                         </w:t>
      </w:r>
    </w:p>
    <w:p w14:paraId="56FB688B" w14:textId="77777777" w:rsidR="00FF6DBD" w:rsidRDefault="00FF6DBD" w:rsidP="00FF6DBD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 CONSILIER  GOVOR FLORIN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/>
        </w:rPr>
        <w:t>ROGOBETE MIHAELA</w:t>
      </w:r>
      <w:bookmarkEnd w:id="0"/>
    </w:p>
    <w:p w14:paraId="05E68FBD" w14:textId="77777777" w:rsidR="00FF6DBD" w:rsidRDefault="00FF6DBD" w:rsidP="00FF6DB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</w:p>
    <w:p w14:paraId="0F98E562" w14:textId="2A5871FC" w:rsidR="000045BE" w:rsidRPr="00A65832" w:rsidRDefault="000045BE" w:rsidP="00FF6DBD">
      <w:pPr>
        <w:jc w:val="center"/>
        <w:rPr>
          <w:rFonts w:ascii="Times New Roman" w:hAnsi="Times New Roman" w:cs="Times New Roman"/>
        </w:rPr>
      </w:pPr>
    </w:p>
    <w:sectPr w:rsidR="000045BE" w:rsidRPr="00A65832" w:rsidSect="00602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1" w:right="474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FBF8" w14:textId="77777777" w:rsidR="003F0729" w:rsidRDefault="003F0729" w:rsidP="00AE7FD1">
      <w:pPr>
        <w:spacing w:after="0" w:line="240" w:lineRule="auto"/>
      </w:pPr>
      <w:r>
        <w:separator/>
      </w:r>
    </w:p>
  </w:endnote>
  <w:endnote w:type="continuationSeparator" w:id="0">
    <w:p w14:paraId="113697BC" w14:textId="77777777" w:rsidR="003F0729" w:rsidRDefault="003F0729" w:rsidP="00AE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D6" w14:textId="77777777" w:rsidR="00AE7FD1" w:rsidRDefault="00AE7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ACE2" w14:textId="77777777" w:rsidR="00AE7FD1" w:rsidRDefault="00AE7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2C40" w14:textId="77777777" w:rsidR="00AE7FD1" w:rsidRDefault="00AE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D98F" w14:textId="77777777" w:rsidR="003F0729" w:rsidRDefault="003F0729" w:rsidP="00AE7FD1">
      <w:pPr>
        <w:spacing w:after="0" w:line="240" w:lineRule="auto"/>
      </w:pPr>
      <w:r>
        <w:separator/>
      </w:r>
    </w:p>
  </w:footnote>
  <w:footnote w:type="continuationSeparator" w:id="0">
    <w:p w14:paraId="02281895" w14:textId="77777777" w:rsidR="003F0729" w:rsidRDefault="003F0729" w:rsidP="00AE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CA87" w14:textId="77777777" w:rsidR="00AE7FD1" w:rsidRDefault="00AE7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7D6D" w14:textId="77777777" w:rsidR="00AE7FD1" w:rsidRDefault="00AE7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85E1" w14:textId="77777777" w:rsidR="00AE7FD1" w:rsidRDefault="00AE7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A1CD9"/>
    <w:multiLevelType w:val="hybridMultilevel"/>
    <w:tmpl w:val="CCE4E770"/>
    <w:lvl w:ilvl="0" w:tplc="663ECD7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6"/>
    <w:rsid w:val="000045BE"/>
    <w:rsid w:val="00023B8A"/>
    <w:rsid w:val="00080878"/>
    <w:rsid w:val="000A3592"/>
    <w:rsid w:val="00154A4D"/>
    <w:rsid w:val="001F67B8"/>
    <w:rsid w:val="002F073A"/>
    <w:rsid w:val="003F0729"/>
    <w:rsid w:val="004B29D6"/>
    <w:rsid w:val="004B57E9"/>
    <w:rsid w:val="00554BED"/>
    <w:rsid w:val="005F0A1A"/>
    <w:rsid w:val="0060268D"/>
    <w:rsid w:val="006B09DB"/>
    <w:rsid w:val="007921AA"/>
    <w:rsid w:val="007B7094"/>
    <w:rsid w:val="00A30016"/>
    <w:rsid w:val="00A45D34"/>
    <w:rsid w:val="00A65832"/>
    <w:rsid w:val="00AE2890"/>
    <w:rsid w:val="00AE7FD1"/>
    <w:rsid w:val="00BC729E"/>
    <w:rsid w:val="00BD6B65"/>
    <w:rsid w:val="00C75F71"/>
    <w:rsid w:val="00CD0F40"/>
    <w:rsid w:val="00CF29DB"/>
    <w:rsid w:val="00D55DD4"/>
    <w:rsid w:val="00E40BBC"/>
    <w:rsid w:val="00F966BF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54DA"/>
  <w15:chartTrackingRefBased/>
  <w15:docId w15:val="{F9F42748-E168-4183-B95A-6ADCC2E6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FD1"/>
  </w:style>
  <w:style w:type="paragraph" w:styleId="Footer">
    <w:name w:val="footer"/>
    <w:basedOn w:val="Normal"/>
    <w:link w:val="FooterChar"/>
    <w:uiPriority w:val="99"/>
    <w:unhideWhenUsed/>
    <w:rsid w:val="00AE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ro/maps/place/data=!4m2!3m1!1s0x474dc303266359a1:0x9fed43e66c9a9b74?sa=X&amp;ved=1t:8290&amp;ictx=1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6</cp:revision>
  <cp:lastPrinted>2026-03-11T06:32:00Z</cp:lastPrinted>
  <dcterms:created xsi:type="dcterms:W3CDTF">2026-06-16T07:21:00Z</dcterms:created>
  <dcterms:modified xsi:type="dcterms:W3CDTF">2026-06-16T08:54:00Z</dcterms:modified>
</cp:coreProperties>
</file>